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186" w:rsidRDefault="003C2186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>様式第７号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05550B">
      <w:pPr>
        <w:adjustRightInd/>
        <w:spacing w:line="28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 w:rsidR="00BC53CA">
        <w:rPr>
          <w:rFonts w:hAnsi="ＭＳ 明朝" w:hint="eastAsia"/>
        </w:rPr>
        <w:t>令和</w:t>
      </w:r>
      <w:r w:rsidR="003C2186">
        <w:rPr>
          <w:rFonts w:hAnsi="ＭＳ 明朝" w:hint="eastAsia"/>
        </w:rPr>
        <w:t xml:space="preserve">　　年　　月　　日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B1711C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3C2186">
        <w:rPr>
          <w:rFonts w:hAnsi="ＭＳ 明朝" w:hint="eastAsia"/>
        </w:rPr>
        <w:t>由利</w:t>
      </w:r>
      <w:smartTag w:uri="schemas-MSNCTYST-com/MSNCTYST" w:element="MSNCTYST">
        <w:smartTagPr>
          <w:attr w:name="AddressList" w:val="05:秋田県本荘市;"/>
          <w:attr w:name="Address" w:val="本荘市"/>
        </w:smartTagPr>
        <w:r w:rsidR="003C2186">
          <w:rPr>
            <w:rFonts w:hAnsi="ＭＳ 明朝" w:hint="eastAsia"/>
          </w:rPr>
          <w:t>本荘市</w:t>
        </w:r>
      </w:smartTag>
      <w:r w:rsidR="003C2186">
        <w:rPr>
          <w:rFonts w:hAnsi="ＭＳ 明朝" w:hint="eastAsia"/>
        </w:rPr>
        <w:t>長　様</w:t>
      </w:r>
    </w:p>
    <w:p w:rsidR="00B1711C" w:rsidRDefault="00B1711C" w:rsidP="00B1711C">
      <w:pPr>
        <w:adjustRightInd/>
        <w:spacing w:line="28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</w:t>
      </w:r>
      <w:r w:rsidR="003C2186">
        <w:rPr>
          <w:rFonts w:hAnsi="ＭＳ 明朝" w:hint="eastAsia"/>
        </w:rPr>
        <w:t>補助事業者</w:t>
      </w:r>
      <w:r>
        <w:rPr>
          <w:rFonts w:hAnsi="ＭＳ 明朝" w:hint="eastAsia"/>
        </w:rPr>
        <w:t xml:space="preserve">　住所</w:t>
      </w:r>
    </w:p>
    <w:p w:rsidR="006D7380" w:rsidRDefault="006D7380" w:rsidP="006D7380">
      <w:pPr>
        <w:wordWrap w:val="0"/>
        <w:adjustRightInd/>
        <w:spacing w:line="28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団体名　　　　　　　　　　　</w:t>
      </w:r>
    </w:p>
    <w:p w:rsidR="003C2186" w:rsidRDefault="00B1711C" w:rsidP="00B1711C">
      <w:pPr>
        <w:adjustRightInd/>
        <w:spacing w:line="28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</w:t>
      </w:r>
      <w:r w:rsidR="00225CBA">
        <w:rPr>
          <w:rFonts w:hAnsi="ＭＳ 明朝" w:hint="eastAsia"/>
        </w:rPr>
        <w:t>職名・</w:t>
      </w:r>
      <w:r>
        <w:rPr>
          <w:rFonts w:hAnsi="ＭＳ 明朝" w:hint="eastAsia"/>
        </w:rPr>
        <w:t xml:space="preserve">氏名　　　</w:t>
      </w:r>
      <w:r w:rsidR="003C2186">
        <w:rPr>
          <w:rFonts w:hAnsi="ＭＳ 明朝" w:hint="eastAsia"/>
        </w:rPr>
        <w:t xml:space="preserve">　　　　　　</w:t>
      </w:r>
      <w:r w:rsidR="00F101C7">
        <w:rPr>
          <w:rFonts w:hAnsi="ＭＳ 明朝" w:hint="eastAsia"/>
        </w:rPr>
        <w:t xml:space="preserve">　</w:t>
      </w:r>
      <w:bookmarkStart w:id="0" w:name="_GoBack"/>
      <w:bookmarkEnd w:id="0"/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jc w:val="center"/>
        <w:rPr>
          <w:rFonts w:hAnsi="ＭＳ 明朝"/>
        </w:rPr>
      </w:pPr>
      <w:r>
        <w:rPr>
          <w:rFonts w:hAnsi="ＭＳ 明朝" w:hint="eastAsia"/>
          <w:spacing w:val="105"/>
          <w:fitText w:val="4200" w:id="-1513394944"/>
        </w:rPr>
        <w:t>補助事業等実績報告書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05550B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BC53CA">
        <w:rPr>
          <w:rFonts w:hAnsi="ＭＳ 明朝" w:hint="eastAsia"/>
        </w:rPr>
        <w:t>令和</w:t>
      </w:r>
      <w:r w:rsidR="00F81C9B">
        <w:rPr>
          <w:rFonts w:hAnsi="ＭＳ 明朝" w:hint="eastAsia"/>
        </w:rPr>
        <w:t xml:space="preserve">　　</w:t>
      </w:r>
      <w:r w:rsidR="003C2186">
        <w:rPr>
          <w:rFonts w:hAnsi="ＭＳ 明朝" w:hint="eastAsia"/>
        </w:rPr>
        <w:t>年　　月　　日付け第　　　号により補助金の決定を受けました下記事業の実績について、由利本荘市補助金等の適正に関する条例第９条第２項の規定により次のとおり報告します。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tbl>
      <w:tblPr>
        <w:tblW w:w="924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"/>
        <w:gridCol w:w="736"/>
        <w:gridCol w:w="1156"/>
        <w:gridCol w:w="736"/>
        <w:gridCol w:w="1261"/>
        <w:gridCol w:w="421"/>
        <w:gridCol w:w="548"/>
        <w:gridCol w:w="923"/>
        <w:gridCol w:w="736"/>
        <w:gridCol w:w="1261"/>
        <w:gridCol w:w="1051"/>
      </w:tblGrid>
      <w:tr w:rsidR="003C2186" w:rsidTr="00927B9E">
        <w:trPr>
          <w:trHeight w:val="560"/>
        </w:trPr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名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　　業　　執　　行　　の　　状　　況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　　業　　計　　画</w:t>
            </w:r>
          </w:p>
        </w:tc>
        <w:tc>
          <w:tcPr>
            <w:tcW w:w="388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実　　　　　　　　績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備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考</w:t>
            </w: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内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容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数　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金　額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  <w:sz w:val="16"/>
                <w:szCs w:val="16"/>
              </w:rPr>
              <w:t>(</w:t>
            </w:r>
            <w:r>
              <w:rPr>
                <w:rFonts w:hAnsi="ＭＳ 明朝" w:hint="eastAsia"/>
                <w:sz w:val="16"/>
                <w:szCs w:val="16"/>
              </w:rPr>
              <w:t>円</w:t>
            </w:r>
            <w:r>
              <w:rPr>
                <w:rFonts w:hAnsi="ＭＳ 明朝"/>
                <w:sz w:val="16"/>
                <w:szCs w:val="16"/>
              </w:rPr>
              <w:t>)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内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容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数　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金　額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  <w:sz w:val="16"/>
                <w:szCs w:val="16"/>
              </w:rPr>
              <w:t>(</w:t>
            </w:r>
            <w:r>
              <w:rPr>
                <w:rFonts w:hAnsi="ＭＳ 明朝" w:hint="eastAsia"/>
                <w:sz w:val="16"/>
                <w:szCs w:val="16"/>
              </w:rPr>
              <w:t>円</w:t>
            </w:r>
            <w:r>
              <w:rPr>
                <w:rFonts w:hAnsi="ＭＳ 明朝"/>
                <w:sz w:val="16"/>
                <w:szCs w:val="16"/>
              </w:rPr>
              <w:t>)</w:t>
            </w: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BC53C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  <w:color w:val="auto"/>
                <w:sz w:val="24"/>
                <w:szCs w:val="24"/>
              </w:rPr>
              <w:t>別紙収支精算書のとおり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BC53C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  <w:color w:val="auto"/>
                <w:sz w:val="24"/>
                <w:szCs w:val="24"/>
              </w:rPr>
              <w:t>別紙収支精算書のとおり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BC53C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41AEA5" wp14:editId="6AD5DB50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-361950</wp:posOffset>
                      </wp:positionV>
                      <wp:extent cx="2440940" cy="3227705"/>
                      <wp:effectExtent l="0" t="0" r="35560" b="2984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0940" cy="3227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4A0C9" id="直線コネクタ 1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-28.5pt" to="190.9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BC53CA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-351155</wp:posOffset>
                      </wp:positionV>
                      <wp:extent cx="3100705" cy="3227705"/>
                      <wp:effectExtent l="0" t="0" r="23495" b="2984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0705" cy="3227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3F6F90" id="直線コネクタ 2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-27.65pt" to="243.35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合　　　計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合　　　計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事業着手年月日</w:t>
            </w:r>
            <w:r>
              <w:rPr>
                <w:rFonts w:hAnsi="ＭＳ 明朝"/>
              </w:rPr>
              <w:t xml:space="preserve">        </w:t>
            </w:r>
            <w:r w:rsidR="00BC53CA">
              <w:rPr>
                <w:rFonts w:hAnsi="ＭＳ 明朝" w:hint="eastAsia"/>
              </w:rPr>
              <w:t>令和</w:t>
            </w:r>
            <w:r w:rsidR="00F81C9B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年　　月　　日</w:t>
            </w:r>
          </w:p>
        </w:tc>
        <w:tc>
          <w:tcPr>
            <w:tcW w:w="548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3C2186" w:rsidRDefault="003C2186" w:rsidP="00927B9E">
            <w:pPr>
              <w:suppressAutoHyphens/>
              <w:kinsoku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 w:rsidRPr="0005550B">
              <w:rPr>
                <w:rFonts w:hAnsi="ＭＳ 明朝" w:hint="eastAsia"/>
                <w:spacing w:val="30"/>
                <w:fitText w:val="1890" w:id="-1513394943"/>
              </w:rPr>
              <w:t>その他参考事項</w:t>
            </w:r>
          </w:p>
        </w:tc>
        <w:tc>
          <w:tcPr>
            <w:tcW w:w="397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事業完了年月日</w:t>
            </w:r>
            <w:r>
              <w:rPr>
                <w:rFonts w:hAnsi="ＭＳ 明朝"/>
              </w:rPr>
              <w:t xml:space="preserve">        </w:t>
            </w:r>
            <w:r w:rsidR="00BC53CA">
              <w:rPr>
                <w:rFonts w:hAnsi="ＭＳ 明朝" w:hint="eastAsia"/>
              </w:rPr>
              <w:t>令和</w:t>
            </w:r>
            <w:r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05550B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 xml:space="preserve">補助金交付決定年月日　</w:t>
            </w:r>
            <w:r w:rsidR="00BC53CA">
              <w:rPr>
                <w:rFonts w:hAnsi="ＭＳ 明朝" w:hint="eastAsia"/>
              </w:rPr>
              <w:t>令和</w:t>
            </w:r>
            <w:r w:rsidR="00F81C9B">
              <w:rPr>
                <w:rFonts w:hAnsi="ＭＳ 明朝" w:hint="eastAsia"/>
              </w:rPr>
              <w:t xml:space="preserve">　　</w:t>
            </w:r>
            <w:r w:rsidR="003C2186">
              <w:rPr>
                <w:rFonts w:hAnsi="ＭＳ 明朝" w:hint="eastAsia"/>
              </w:rPr>
              <w:t>年　　月　　日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9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補助金の交付決定額</w:t>
            </w:r>
            <w:r>
              <w:rPr>
                <w:rFonts w:hAnsi="ＭＳ 明朝"/>
              </w:rPr>
              <w:t xml:space="preserve">                        </w:t>
            </w:r>
            <w:r>
              <w:rPr>
                <w:rFonts w:hAnsi="ＭＳ 明朝" w:hint="eastAsia"/>
              </w:rPr>
              <w:t>円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</w:tbl>
    <w:p w:rsidR="003C2186" w:rsidRDefault="003C2186">
      <w:pPr>
        <w:overflowPunct/>
        <w:autoSpaceDE w:val="0"/>
        <w:autoSpaceDN w:val="0"/>
        <w:jc w:val="left"/>
        <w:textAlignment w:val="auto"/>
        <w:rPr>
          <w:rFonts w:hAnsi="ＭＳ 明朝"/>
        </w:rPr>
      </w:pPr>
    </w:p>
    <w:sectPr w:rsidR="003C2186" w:rsidSect="005F20FB">
      <w:footnotePr>
        <w:numRestart w:val="eachPage"/>
      </w:footnotePr>
      <w:type w:val="continuous"/>
      <w:pgSz w:w="11906" w:h="16838"/>
      <w:pgMar w:top="709" w:right="1134" w:bottom="851" w:left="1418" w:header="720" w:footer="720" w:gutter="0"/>
      <w:pgNumType w:start="1"/>
      <w:cols w:space="720"/>
      <w:noEndnote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A94" w:rsidRDefault="00E17A94">
      <w:r>
        <w:separator/>
      </w:r>
    </w:p>
  </w:endnote>
  <w:endnote w:type="continuationSeparator" w:id="0">
    <w:p w:rsidR="00E17A94" w:rsidRDefault="00E1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A94" w:rsidRDefault="00E17A94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7A94" w:rsidRDefault="00E17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D7D"/>
    <w:rsid w:val="0005550B"/>
    <w:rsid w:val="00225CBA"/>
    <w:rsid w:val="002F75B9"/>
    <w:rsid w:val="003C2186"/>
    <w:rsid w:val="003D70D4"/>
    <w:rsid w:val="005F20FB"/>
    <w:rsid w:val="006B5123"/>
    <w:rsid w:val="006D7380"/>
    <w:rsid w:val="009235F5"/>
    <w:rsid w:val="00927B9E"/>
    <w:rsid w:val="00A51B48"/>
    <w:rsid w:val="00A539BD"/>
    <w:rsid w:val="00B1711C"/>
    <w:rsid w:val="00B219BB"/>
    <w:rsid w:val="00B95D7D"/>
    <w:rsid w:val="00BC53CA"/>
    <w:rsid w:val="00D64091"/>
    <w:rsid w:val="00E17A94"/>
    <w:rsid w:val="00F101C7"/>
    <w:rsid w:val="00F71C91"/>
    <w:rsid w:val="00F8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BC1B5"/>
  <w15:chartTrackingRefBased/>
  <w15:docId w15:val="{00EEA221-FDBE-4C10-A73D-A22DEA4B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1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219BB"/>
    <w:rPr>
      <w:rFonts w:ascii="ＭＳ 明朝" w:hAnsi="ＭＳ ゴシック"/>
      <w:color w:val="000000"/>
      <w:sz w:val="21"/>
      <w:szCs w:val="21"/>
    </w:rPr>
  </w:style>
  <w:style w:type="paragraph" w:styleId="a5">
    <w:name w:val="footer"/>
    <w:basedOn w:val="a"/>
    <w:link w:val="a6"/>
    <w:rsid w:val="00B21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219BB"/>
    <w:rPr>
      <w:rFonts w:ascii="ＭＳ 明朝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</vt:lpstr>
      <vt:lpstr>様式第７号</vt:lpstr>
    </vt:vector>
  </TitlesOfParts>
  <Company>由利本荘市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三森隆</dc:creator>
  <cp:keywords/>
  <dc:description/>
  <cp:lastModifiedBy>東海林　彰幸</cp:lastModifiedBy>
  <cp:revision>9</cp:revision>
  <cp:lastPrinted>2020-03-16T05:49:00Z</cp:lastPrinted>
  <dcterms:created xsi:type="dcterms:W3CDTF">2017-03-07T01:50:00Z</dcterms:created>
  <dcterms:modified xsi:type="dcterms:W3CDTF">2021-03-15T06:03:00Z</dcterms:modified>
</cp:coreProperties>
</file>