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BC9" w:rsidRDefault="00686BC9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2</w:t>
      </w:r>
      <w:r w:rsidR="004407AA" w:rsidRPr="004407AA">
        <w:t>(</w:t>
      </w:r>
      <w:r w:rsidR="004407AA" w:rsidRPr="004407AA">
        <w:rPr>
          <w:rFonts w:hint="eastAsia"/>
        </w:rPr>
        <w:t>第</w:t>
      </w:r>
      <w:r w:rsidR="004407AA">
        <w:t>3</w:t>
      </w:r>
      <w:r w:rsidR="004407AA" w:rsidRPr="004407AA">
        <w:rPr>
          <w:rFonts w:hint="eastAsia"/>
        </w:rPr>
        <w:t>条関係</w:t>
      </w:r>
      <w:r w:rsidR="004407AA" w:rsidRPr="004407AA"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24"/>
      </w:tblGrid>
      <w:tr w:rsidR="00686BC9">
        <w:tblPrEx>
          <w:tblCellMar>
            <w:top w:w="0" w:type="dxa"/>
            <w:bottom w:w="0" w:type="dxa"/>
          </w:tblCellMar>
        </w:tblPrEx>
        <w:trPr>
          <w:trHeight w:val="11633"/>
        </w:trPr>
        <w:tc>
          <w:tcPr>
            <w:tcW w:w="8524" w:type="dxa"/>
          </w:tcPr>
          <w:p w:rsidR="00686BC9" w:rsidRDefault="00686BC9"/>
          <w:p w:rsidR="00686BC9" w:rsidRDefault="00686BC9"/>
          <w:p w:rsidR="00686BC9" w:rsidRDefault="00686BC9">
            <w:pPr>
              <w:jc w:val="center"/>
            </w:pPr>
            <w:r>
              <w:rPr>
                <w:rFonts w:hint="eastAsia"/>
                <w:spacing w:val="315"/>
              </w:rPr>
              <w:t>事業計画</w:t>
            </w:r>
            <w:r>
              <w:rPr>
                <w:rFonts w:hint="eastAsia"/>
              </w:rPr>
              <w:t>書</w:t>
            </w:r>
          </w:p>
          <w:p w:rsidR="00686BC9" w:rsidRDefault="00686BC9"/>
          <w:p w:rsidR="00686BC9" w:rsidRDefault="00686BC9"/>
          <w:p w:rsidR="00686BC9" w:rsidRDefault="00686BC9"/>
          <w:p w:rsidR="00686BC9" w:rsidRDefault="00686BC9"/>
          <w:p w:rsidR="00686BC9" w:rsidRDefault="00686BC9">
            <w:r>
              <w:t>1</w:t>
            </w:r>
            <w:r>
              <w:rPr>
                <w:rFonts w:hint="eastAsia"/>
              </w:rPr>
              <w:t xml:space="preserve">　給水区域、給水人口及び給水量</w:t>
            </w:r>
          </w:p>
          <w:p w:rsidR="00686BC9" w:rsidRDefault="00686BC9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給水区域　　</w:t>
            </w:r>
          </w:p>
          <w:p w:rsidR="00686BC9" w:rsidRDefault="00686BC9"/>
          <w:p w:rsidR="00686BC9" w:rsidRDefault="00686BC9"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給水人口　　現在給水人口</w:t>
            </w:r>
          </w:p>
          <w:p w:rsidR="00686BC9" w:rsidRDefault="00686BC9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計画給水人口</w:t>
            </w:r>
          </w:p>
          <w:p w:rsidR="00686BC9" w:rsidRDefault="00686BC9"/>
          <w:p w:rsidR="00686BC9" w:rsidRDefault="00686BC9"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給水量　　　</w:t>
            </w:r>
            <w:r>
              <w:t>1</w:t>
            </w:r>
            <w:r>
              <w:rPr>
                <w:rFonts w:hint="eastAsia"/>
              </w:rPr>
              <w:t>人</w:t>
            </w:r>
            <w:r>
              <w:t>1</w:t>
            </w:r>
            <w:r>
              <w:rPr>
                <w:rFonts w:hint="eastAsia"/>
              </w:rPr>
              <w:t>日平均給水量</w:t>
            </w:r>
          </w:p>
          <w:p w:rsidR="00686BC9" w:rsidRDefault="00686BC9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人</w:t>
            </w:r>
            <w:r>
              <w:t>1</w:t>
            </w:r>
            <w:r>
              <w:rPr>
                <w:rFonts w:hint="eastAsia"/>
              </w:rPr>
              <w:t>日最大給水量</w:t>
            </w:r>
          </w:p>
          <w:p w:rsidR="00686BC9" w:rsidRDefault="00686BC9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人</w:t>
            </w:r>
            <w:r>
              <w:t>1</w:t>
            </w:r>
            <w:r>
              <w:rPr>
                <w:rFonts w:hint="eastAsia"/>
              </w:rPr>
              <w:t>日時間最大給水量</w:t>
            </w:r>
          </w:p>
          <w:p w:rsidR="00686BC9" w:rsidRDefault="00686BC9"/>
          <w:p w:rsidR="00686BC9" w:rsidRDefault="00686BC9">
            <w:r>
              <w:t>2</w:t>
            </w:r>
            <w:r>
              <w:rPr>
                <w:rFonts w:hint="eastAsia"/>
              </w:rPr>
              <w:t xml:space="preserve">　給水人口及び給水量の算出根拠</w:t>
            </w:r>
          </w:p>
          <w:p w:rsidR="00686BC9" w:rsidRDefault="00686BC9"/>
          <w:p w:rsidR="00686BC9" w:rsidRDefault="00686BC9"/>
          <w:p w:rsidR="00686BC9" w:rsidRDefault="00686BC9"/>
          <w:p w:rsidR="00686BC9" w:rsidRDefault="00686BC9">
            <w:r>
              <w:t>3</w:t>
            </w:r>
            <w:r>
              <w:rPr>
                <w:rFonts w:hint="eastAsia"/>
              </w:rPr>
              <w:t xml:space="preserve">　小規模水道施設の概要</w:t>
            </w:r>
          </w:p>
          <w:p w:rsidR="00686BC9" w:rsidRDefault="00686BC9"/>
          <w:p w:rsidR="00686BC9" w:rsidRDefault="00686BC9"/>
          <w:p w:rsidR="00686BC9" w:rsidRDefault="00686BC9"/>
          <w:p w:rsidR="00686BC9" w:rsidRDefault="00686BC9">
            <w:r>
              <w:t>4</w:t>
            </w:r>
            <w:r>
              <w:rPr>
                <w:rFonts w:hint="eastAsia"/>
              </w:rPr>
              <w:t xml:space="preserve">　給水開始の予定年月日</w:t>
            </w:r>
          </w:p>
          <w:p w:rsidR="00686BC9" w:rsidRDefault="00686BC9"/>
          <w:p w:rsidR="00686BC9" w:rsidRDefault="00686BC9"/>
          <w:p w:rsidR="00686BC9" w:rsidRDefault="00686BC9">
            <w:r>
              <w:t>5</w:t>
            </w:r>
            <w:r>
              <w:rPr>
                <w:rFonts w:hint="eastAsia"/>
              </w:rPr>
              <w:t xml:space="preserve">　工事費</w:t>
            </w:r>
            <w:r>
              <w:t>(</w:t>
            </w:r>
            <w:r>
              <w:rPr>
                <w:rFonts w:hint="eastAsia"/>
              </w:rPr>
              <w:t>工事に関する事務費を含む。</w:t>
            </w:r>
            <w:r>
              <w:t>6</w:t>
            </w:r>
            <w:r>
              <w:rPr>
                <w:rFonts w:hint="eastAsia"/>
              </w:rPr>
              <w:t>において同じ。</w:t>
            </w:r>
            <w:r>
              <w:t>)</w:t>
            </w:r>
            <w:r>
              <w:rPr>
                <w:rFonts w:hint="eastAsia"/>
              </w:rPr>
              <w:t>の予定総額及びその予定財源</w:t>
            </w:r>
          </w:p>
          <w:p w:rsidR="00686BC9" w:rsidRDefault="00686BC9"/>
          <w:p w:rsidR="00686BC9" w:rsidRDefault="00686BC9"/>
          <w:p w:rsidR="00686BC9" w:rsidRDefault="00686BC9"/>
          <w:p w:rsidR="00686BC9" w:rsidRDefault="00686BC9">
            <w:r>
              <w:t>6</w:t>
            </w:r>
            <w:r>
              <w:rPr>
                <w:rFonts w:hint="eastAsia"/>
              </w:rPr>
              <w:t xml:space="preserve">　工事費の算出根拠</w:t>
            </w:r>
          </w:p>
          <w:p w:rsidR="00686BC9" w:rsidRDefault="00686BC9"/>
          <w:p w:rsidR="00686BC9" w:rsidRDefault="00686BC9"/>
          <w:p w:rsidR="00686BC9" w:rsidRDefault="00686BC9"/>
          <w:p w:rsidR="00686BC9" w:rsidRDefault="00686BC9">
            <w:r>
              <w:t>7</w:t>
            </w:r>
            <w:r>
              <w:rPr>
                <w:rFonts w:hint="eastAsia"/>
              </w:rPr>
              <w:t xml:space="preserve">　経常収支の概算及び料金の算出根拠</w:t>
            </w:r>
          </w:p>
        </w:tc>
      </w:tr>
    </w:tbl>
    <w:p w:rsidR="00686BC9" w:rsidRDefault="00686BC9"/>
    <w:sectPr w:rsidR="00686B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B61" w:rsidRDefault="00491B61" w:rsidP="00686BC9">
      <w:r>
        <w:separator/>
      </w:r>
    </w:p>
  </w:endnote>
  <w:endnote w:type="continuationSeparator" w:id="0">
    <w:p w:rsidR="00491B61" w:rsidRDefault="00491B61" w:rsidP="006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B61" w:rsidRDefault="00491B61" w:rsidP="00686BC9">
      <w:r>
        <w:separator/>
      </w:r>
    </w:p>
  </w:footnote>
  <w:footnote w:type="continuationSeparator" w:id="0">
    <w:p w:rsidR="00491B61" w:rsidRDefault="00491B61" w:rsidP="00686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3D"/>
    <w:rsid w:val="004407AA"/>
    <w:rsid w:val="00491B61"/>
    <w:rsid w:val="00512D48"/>
    <w:rsid w:val="00611014"/>
    <w:rsid w:val="00686BC9"/>
    <w:rsid w:val="0093012B"/>
    <w:rsid w:val="00E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6B6677-2652-445C-A690-5FA442EB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圭（建設管理課）</dc:creator>
  <cp:keywords/>
  <dc:description/>
  <cp:lastModifiedBy>工藤　圭（建設管理課）</cp:lastModifiedBy>
  <cp:revision>2</cp:revision>
  <dcterms:created xsi:type="dcterms:W3CDTF">2023-07-25T04:11:00Z</dcterms:created>
  <dcterms:modified xsi:type="dcterms:W3CDTF">2023-07-25T04:11:00Z</dcterms:modified>
</cp:coreProperties>
</file>